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FAC75" w14:textId="70443C9D" w:rsidR="00886E33" w:rsidRPr="00886E33" w:rsidRDefault="00886E33" w:rsidP="00B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E33">
        <w:rPr>
          <w:rFonts w:ascii="Times New Roman" w:hAnsi="Times New Roman" w:cs="Times New Roman"/>
          <w:b/>
          <w:bCs/>
          <w:sz w:val="28"/>
          <w:szCs w:val="28"/>
        </w:rPr>
        <w:t xml:space="preserve">Как предоставляются субсидии производителям товаров, работ, услуг? </w:t>
      </w:r>
    </w:p>
    <w:p w14:paraId="394408D9" w14:textId="77777777" w:rsidR="00B5685E" w:rsidRDefault="00B5685E" w:rsidP="00B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E7CD6A" w14:textId="7171E3FB" w:rsidR="00886E33" w:rsidRPr="00886E33" w:rsidRDefault="00886E33" w:rsidP="00B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86E33">
        <w:rPr>
          <w:rFonts w:ascii="Times New Roman" w:hAnsi="Times New Roman" w:cs="Times New Roman"/>
          <w:sz w:val="28"/>
          <w:szCs w:val="28"/>
        </w:rPr>
        <w:t>Постановлением Правительства РФ от 11.11.2024 № 1528 «О внесении изменений в некоторые акты Правительства Российской Федерации и приостановлении действия подпункта «г» пункта 51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 действие Правил, утвержденных постановлением Правительства РФ от 25 октября 2023 г. N 1780, распространено на субсидии, предоставляемые из бюджетов государственных внебюджетных фондов Российской Федерации.</w:t>
      </w:r>
    </w:p>
    <w:p w14:paraId="05C004DF" w14:textId="77777777" w:rsidR="00886E33" w:rsidRPr="00886E33" w:rsidRDefault="00886E33" w:rsidP="00B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E33">
        <w:rPr>
          <w:rFonts w:ascii="Times New Roman" w:hAnsi="Times New Roman" w:cs="Times New Roman"/>
          <w:sz w:val="28"/>
          <w:szCs w:val="28"/>
        </w:rPr>
        <w:t>Также внесены уточнения, касающиеся, в частности: положений в отношении решений о предоставлении субсидий, содержащих сведения, составляющие государственную тайну или иную охраняемую законом тайну; порядка и сроков принятия решений о порядке предоставления субсидий и согласования таких решений; проверки соответствия получателя субсидии установленным требованиям в автоматическом режиме в системе «Электронный бюджет»; порядка возврата средств субсидии в доход бюджета, из которого она была предоставлена; урегулированы некоторые вопросы в части предоставления субсидий в целях оказания господдержки в отдельных отраслях экономики.</w:t>
      </w:r>
    </w:p>
    <w:p w14:paraId="0175C96D" w14:textId="77777777" w:rsidR="00705CE5" w:rsidRPr="00705CE5" w:rsidRDefault="00705CE5" w:rsidP="00B56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B568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B5685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5B0ECC"/>
    <w:rsid w:val="005F64C8"/>
    <w:rsid w:val="006F421F"/>
    <w:rsid w:val="00705CE5"/>
    <w:rsid w:val="007551D8"/>
    <w:rsid w:val="007D5E0B"/>
    <w:rsid w:val="007F5ECC"/>
    <w:rsid w:val="00886E33"/>
    <w:rsid w:val="00A66A6C"/>
    <w:rsid w:val="00B5685E"/>
    <w:rsid w:val="00EE142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401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46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9050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48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5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758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09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75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2025-03-10T17:24:00Z</dcterms:created>
  <dcterms:modified xsi:type="dcterms:W3CDTF">2025-05-20T11:32:00Z</dcterms:modified>
</cp:coreProperties>
</file>